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jc w:val="center"/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119"/>
          <w:w w:val="50"/>
          <w:sz w:val="160"/>
          <w:szCs w:val="160"/>
          <w:lang w:val="en-US"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19"/>
          <w:w w:val="50"/>
          <w:sz w:val="160"/>
          <w:szCs w:val="160"/>
        </w:rPr>
        <w:t>上高县城市管理局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分类：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B</w:t>
      </w:r>
    </w:p>
    <w:p>
      <w:pPr>
        <w:spacing w:line="320" w:lineRule="exact"/>
        <w:rPr>
          <w:rFonts w:ascii="仿宋" w:hAnsi="仿宋" w:eastAsia="仿宋"/>
          <w:sz w:val="32"/>
          <w:szCs w:val="32"/>
        </w:rPr>
      </w:pPr>
    </w:p>
    <w:p>
      <w:pPr>
        <w:spacing w:line="320" w:lineRule="exact"/>
        <w:rPr>
          <w:rFonts w:ascii="仿宋" w:hAnsi="仿宋" w:eastAsia="仿宋"/>
          <w:sz w:val="32"/>
          <w:szCs w:val="32"/>
        </w:rPr>
      </w:pPr>
    </w:p>
    <w:p>
      <w:pPr>
        <w:spacing w:line="320" w:lineRule="exact"/>
        <w:rPr>
          <w:rFonts w:hint="default" w:ascii="楷体" w:hAnsi="楷体" w:eastAsia="仿宋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上城管字〔20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88</w:t>
      </w:r>
      <w:r>
        <w:rPr>
          <w:rFonts w:hint="eastAsia" w:ascii="仿宋" w:hAnsi="仿宋" w:eastAsia="仿宋"/>
          <w:sz w:val="32"/>
          <w:szCs w:val="32"/>
        </w:rPr>
        <w:t xml:space="preserve">号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 签发人：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王海波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76200</wp:posOffset>
                </wp:positionV>
                <wp:extent cx="5368290" cy="8890"/>
                <wp:effectExtent l="0" t="19050" r="3810" b="292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8290" cy="889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5pt;margin-top:6pt;height:0.7pt;width:422.7pt;z-index:251659264;mso-width-relative:page;mso-height-relative:page;" filled="f" stroked="t" coordsize="21600,21600" o:gfxdata="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JnmjtoAAAAIAQAADwAAAAAAAAABACAAAAAiAAAAZHJzL2Rvd25y&#10;ZXYueG1sUEsBAhQAFAAAAAgAh07iQMj6ydr8AQAA9gMAAA4AAAAAAAAAAQAgAAAAKQEAAGRycy9l&#10;Mm9Eb2MueG1sUEsFBgAAAAAGAAYAWQEAAJc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关于办理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政协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县十一届三次会议第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79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提案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的复函</w:t>
      </w:r>
    </w:p>
    <w:p>
      <w:pPr>
        <w:rPr>
          <w:rFonts w:hint="eastAsia" w:ascii="宋体" w:hAnsi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黄先文委员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您提出的“关于加快推进上高县智慧城市建设的建议”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的提案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收悉，经我局第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次党政联席党组会议研究，现答复如下：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先，感谢您对城管工作的关心和关注。随着经济的快速发展，广大群众对城市环境和城市形象的关注度越来越高，传统的、被动式的城市管理模式已经难以满足信息化社会的需求，要加快推进上高县智慧城市的建设，需要各相关部门加强信息化平台建设，加强沟通，形成信息共享局面。城市管理工作的压力大，在管理方式、管理层面、管理手段等方面存在较大不足，很大程度上制约了辖区城市管理工作的高效运转。对此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将加快推进“智慧城管”建设，提升城市精细化管理水平，围绕“智慧城管”做好以下工作：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目前数字化城管平台硬件设备基地建设已完成；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接下来我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将加强执法规范化建设，为一线执法人员配备执法记录仪，并依托平台制作手机APP，结合数字化监控平台，实现指挥中心在全县范围内对一线执法的监督和指挥功能；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探索数字化中心与全县监控资源的共享，为及时发现城市管理问题提供最大化的技术支撑。但是，目前我县智慧城市建设在数据互通、业务协同等方面还存在一些差距和不足，还未有效实现信息资源互联互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在县政府统一部署下，在完善自身智能系统应用的基础上，积极配合大数据局等部门，深刻把握城市发展与运行的规律，认真研究大数据与新一代信息技术发展趋势，加强对城市大数据的梳理、分类、加工和聚合，不断探索智慧交通、智慧城管、智慧政务等，着力把数据和平台打通，深入挖掘数据价值，真正实现信息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委员提案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办理情况征询意见表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单位主要领导（签字）：         责任领导（签字）：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承办人（签字）：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此页无正文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上高县城市管理局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2023年5月22日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>抄送：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政协提案委员会</w:t>
      </w:r>
      <w:r>
        <w:rPr>
          <w:rFonts w:hint="eastAsia" w:ascii="仿宋_GB2312" w:eastAsia="仿宋_GB2312"/>
          <w:sz w:val="32"/>
          <w:szCs w:val="32"/>
          <w:u w:val="single"/>
        </w:rPr>
        <w:t>、县人民政府办公室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94" w:leftChars="-283" w:firstLine="567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上高县城市管理局人秘股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>20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23</w:t>
      </w:r>
      <w:r>
        <w:rPr>
          <w:rFonts w:ascii="仿宋" w:hAnsi="仿宋" w:eastAsia="仿宋"/>
          <w:sz w:val="32"/>
          <w:szCs w:val="32"/>
          <w:u w:val="single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  <w:u w:val="single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  <w:u w:val="single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共印4份</w:t>
      </w: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YjkyN2JhMmNkNWU3NzZkZTM3MjA1YmQ5YWY4YTAifQ=="/>
  </w:docVars>
  <w:rsids>
    <w:rsidRoot w:val="7E966A26"/>
    <w:rsid w:val="029562D6"/>
    <w:rsid w:val="03A74512"/>
    <w:rsid w:val="040000C7"/>
    <w:rsid w:val="221E7C3E"/>
    <w:rsid w:val="32140715"/>
    <w:rsid w:val="34533777"/>
    <w:rsid w:val="442C18EF"/>
    <w:rsid w:val="4DCF5D71"/>
    <w:rsid w:val="67397CFB"/>
    <w:rsid w:val="67FA1B80"/>
    <w:rsid w:val="690B4A47"/>
    <w:rsid w:val="71245578"/>
    <w:rsid w:val="72FA0C86"/>
    <w:rsid w:val="7E96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snapToGrid w:val="0"/>
      <w:kern w:val="0"/>
      <w:szCs w:val="24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801</Words>
  <Characters>812</Characters>
  <Lines>0</Lines>
  <Paragraphs>0</Paragraphs>
  <TotalTime>43</TotalTime>
  <ScaleCrop>false</ScaleCrop>
  <LinksUpToDate>false</LinksUpToDate>
  <CharactersWithSpaces>971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2023-05-22T07:16:00Z</dcterms:created>
  <dc:creator>1117</dc:creator>
  <cp:lastModifiedBy>1117</cp:lastModifiedBy>
  <dcterms:modified xsi:type="dcterms:W3CDTF">2023-05-23T07:53:02Z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B91C55F8DF5C40F5A9442A4481620C60_13</vt:lpwstr>
  </property>
</Properties>
</file>